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0F" w:rsidRDefault="00202F0F">
      <w:pPr>
        <w:rPr>
          <w:lang w:val="bs-Latn-BA"/>
        </w:rPr>
      </w:pPr>
    </w:p>
    <w:p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5E56BB" w:rsidRPr="00EE30AB" w:rsidRDefault="005E56BB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5E56BB" w:rsidRPr="00EE30AB" w:rsidRDefault="005E56BB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202F0F" w:rsidRDefault="00202F0F"/>
    <w:p w:rsidR="00202F0F" w:rsidRDefault="00202F0F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416011" wp14:editId="130F32B0">
                <wp:simplePos x="0" y="0"/>
                <wp:positionH relativeFrom="page">
                  <wp:posOffset>4630420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4.6pt;margin-top:147.85pt;width:120.65pt;height: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" stroked="f">
                <v:textbox inset="0,0,0,0">
                  <w:txbxContent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B56CBD" w:rsidRDefault="00B56CBD"/>
    <w:p w:rsidR="00B56CBD" w:rsidRDefault="00B56CBD"/>
    <w:p w:rsidR="004354E9" w:rsidRPr="00A15A1E" w:rsidRDefault="005E56BB" w:rsidP="00B56CBD">
      <w:pPr>
        <w:jc w:val="center"/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61312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CBD" w:rsidRPr="00A15A1E">
        <w:rPr>
          <w:color w:val="002060"/>
          <w:sz w:val="40"/>
          <w:szCs w:val="40"/>
        </w:rPr>
        <w:t>TEHNIČKI ZADATAK</w:t>
      </w:r>
    </w:p>
    <w:p w:rsidR="001B2634" w:rsidRDefault="00B56CBD" w:rsidP="00B56CBD">
      <w:pPr>
        <w:jc w:val="center"/>
        <w:rPr>
          <w:color w:val="002060"/>
          <w:sz w:val="40"/>
          <w:szCs w:val="40"/>
        </w:rPr>
      </w:pPr>
      <w:r w:rsidRPr="00A15A1E">
        <w:rPr>
          <w:color w:val="002060"/>
          <w:sz w:val="40"/>
          <w:szCs w:val="40"/>
        </w:rPr>
        <w:t>Za izbor dobavljača za</w:t>
      </w:r>
      <w:r w:rsidR="00F01153">
        <w:rPr>
          <w:color w:val="002060"/>
          <w:sz w:val="40"/>
          <w:szCs w:val="40"/>
        </w:rPr>
        <w:t xml:space="preserve"> </w:t>
      </w:r>
      <w:r w:rsidR="007D5C75">
        <w:rPr>
          <w:color w:val="002060"/>
          <w:sz w:val="40"/>
          <w:szCs w:val="40"/>
        </w:rPr>
        <w:t>nabavku modema za prenos pod</w:t>
      </w:r>
      <w:r w:rsidR="00156419">
        <w:rPr>
          <w:color w:val="002060"/>
          <w:sz w:val="40"/>
          <w:szCs w:val="40"/>
        </w:rPr>
        <w:t>a</w:t>
      </w:r>
      <w:r w:rsidR="007D5C75">
        <w:rPr>
          <w:color w:val="002060"/>
          <w:sz w:val="40"/>
          <w:szCs w:val="40"/>
        </w:rPr>
        <w:t>taka za AMN</w:t>
      </w:r>
      <w:r w:rsidR="005B7C27">
        <w:rPr>
          <w:color w:val="002060"/>
          <w:sz w:val="40"/>
          <w:szCs w:val="40"/>
        </w:rPr>
        <w:t xml:space="preserve"> za Federaciju BiH</w:t>
      </w:r>
    </w:p>
    <w:p w:rsidR="001B2634" w:rsidRDefault="001B2634" w:rsidP="00B56CBD">
      <w:pPr>
        <w:jc w:val="center"/>
        <w:rPr>
          <w:color w:val="002060"/>
          <w:sz w:val="40"/>
          <w:szCs w:val="40"/>
        </w:rPr>
      </w:pPr>
    </w:p>
    <w:p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>Sektor Maloprodaja</w:t>
      </w:r>
    </w:p>
    <w:p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1B58CC">
        <w:rPr>
          <w:b/>
          <w:color w:val="002060"/>
        </w:rPr>
        <w:t>04</w:t>
      </w:r>
      <w:r w:rsidR="00156419">
        <w:rPr>
          <w:b/>
          <w:color w:val="002060"/>
        </w:rPr>
        <w:t>.11</w:t>
      </w:r>
      <w:r w:rsidR="005B7C27">
        <w:rPr>
          <w:b/>
          <w:color w:val="002060"/>
        </w:rPr>
        <w:t>.2025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:rsidR="005D4061" w:rsidRPr="00A15A1E" w:rsidRDefault="005D4061" w:rsidP="00A15A1E">
      <w:pPr>
        <w:jc w:val="center"/>
        <w:rPr>
          <w:b/>
          <w:color w:val="002060"/>
        </w:rPr>
      </w:pPr>
    </w:p>
    <w:p w:rsidR="0061735B" w:rsidRDefault="0061735B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1735B" w:rsidRDefault="0061735B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1735B" w:rsidRDefault="0061735B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1735B" w:rsidRDefault="0061735B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1735B" w:rsidRDefault="0061735B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1735B" w:rsidRDefault="0061735B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1735B" w:rsidRDefault="0061735B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7C589C" w:rsidRDefault="007C589C" w:rsidP="007C589C">
      <w:pPr>
        <w:jc w:val="center"/>
        <w:rPr>
          <w:b/>
          <w:color w:val="002060"/>
          <w:sz w:val="40"/>
          <w:szCs w:val="40"/>
          <w:u w:val="single"/>
        </w:rPr>
      </w:pPr>
      <w:r w:rsidRPr="00A15A1E">
        <w:rPr>
          <w:b/>
          <w:color w:val="002060"/>
          <w:sz w:val="40"/>
          <w:szCs w:val="40"/>
          <w:u w:val="single"/>
        </w:rPr>
        <w:lastRenderedPageBreak/>
        <w:t>TEHNIČKI ZADATAK</w:t>
      </w:r>
    </w:p>
    <w:p w:rsidR="007D5C75" w:rsidRDefault="007D5C75" w:rsidP="007D5C75">
      <w:pPr>
        <w:jc w:val="center"/>
        <w:rPr>
          <w:color w:val="002060"/>
          <w:sz w:val="40"/>
          <w:szCs w:val="40"/>
        </w:rPr>
      </w:pPr>
      <w:r w:rsidRPr="007D5C75">
        <w:rPr>
          <w:color w:val="002060"/>
        </w:rPr>
        <w:t>Za izbor dobavljača za nabavku modema za prenos pod</w:t>
      </w:r>
      <w:r w:rsidR="00156419">
        <w:rPr>
          <w:color w:val="002060"/>
        </w:rPr>
        <w:t>a</w:t>
      </w:r>
      <w:r w:rsidRPr="007D5C75">
        <w:rPr>
          <w:color w:val="002060"/>
        </w:rPr>
        <w:t>taka za AMN za Federaciju BiH</w:t>
      </w:r>
    </w:p>
    <w:p w:rsidR="008E4B15" w:rsidRPr="008E4B15" w:rsidRDefault="008E4B15" w:rsidP="00156419">
      <w:pPr>
        <w:rPr>
          <w:color w:val="002060"/>
          <w:sz w:val="40"/>
          <w:szCs w:val="40"/>
        </w:rPr>
      </w:pPr>
    </w:p>
    <w:p w:rsidR="007C589C" w:rsidRPr="00D40D81" w:rsidRDefault="007C589C" w:rsidP="007C589C">
      <w:pPr>
        <w:rPr>
          <w:rFonts w:ascii="Arial" w:hAnsi="Arial" w:cs="Arial"/>
          <w:b/>
          <w:color w:val="0070C0"/>
          <w:u w:val="single"/>
        </w:rPr>
      </w:pPr>
      <w:r w:rsidRPr="00D40D81">
        <w:rPr>
          <w:rFonts w:ascii="Arial" w:hAnsi="Arial" w:cs="Arial"/>
          <w:b/>
          <w:color w:val="0070C0"/>
          <w:u w:val="single"/>
        </w:rPr>
        <w:t>ZAKONSKI OKVIR</w:t>
      </w:r>
    </w:p>
    <w:p w:rsidR="007C589C" w:rsidRPr="00DE2818" w:rsidRDefault="007D5C75" w:rsidP="009825B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Način prenosa podataka sa benzinsih stanica u Federaciji Bosne i Herccegovine definisan je Pravilnikom o načinu evidentiranja i kontroli prometanaftnih derivata putem ugrađene opreme na benzinskim crpkama u Fedraciji Bosne i Hercegovine objavljenog u Službenim novinama 28.05.2025.</w:t>
      </w:r>
    </w:p>
    <w:p w:rsidR="00ED6A38" w:rsidRPr="00D40D81" w:rsidRDefault="00ED6A38" w:rsidP="007C589C">
      <w:pPr>
        <w:spacing w:after="0"/>
        <w:rPr>
          <w:rFonts w:ascii="Arial" w:hAnsi="Arial" w:cs="Arial"/>
          <w:b/>
          <w:color w:val="0070C0"/>
          <w:u w:val="single"/>
        </w:rPr>
      </w:pPr>
    </w:p>
    <w:p w:rsidR="007C589C" w:rsidRPr="00D40D81" w:rsidRDefault="007C589C" w:rsidP="007C589C">
      <w:pPr>
        <w:rPr>
          <w:rFonts w:ascii="Arial" w:hAnsi="Arial" w:cs="Arial"/>
          <w:b/>
          <w:color w:val="0070C0"/>
          <w:u w:val="single"/>
        </w:rPr>
      </w:pPr>
      <w:r w:rsidRPr="00D40D81">
        <w:rPr>
          <w:rFonts w:ascii="Arial" w:hAnsi="Arial" w:cs="Arial"/>
          <w:b/>
          <w:color w:val="0070C0"/>
          <w:u w:val="single"/>
        </w:rPr>
        <w:t>POSTOJEĆE STANJE</w:t>
      </w:r>
    </w:p>
    <w:p w:rsidR="00ED6A38" w:rsidRPr="00D40D81" w:rsidRDefault="007C589C" w:rsidP="009825BF">
      <w:pPr>
        <w:jc w:val="both"/>
        <w:rPr>
          <w:rFonts w:ascii="Arial" w:hAnsi="Arial" w:cs="Arial"/>
        </w:rPr>
      </w:pPr>
      <w:r w:rsidRPr="00D40D81">
        <w:rPr>
          <w:rFonts w:ascii="Arial" w:hAnsi="Arial" w:cs="Arial"/>
        </w:rPr>
        <w:t xml:space="preserve">Postojeća oprema AMN za FBiH je ugrađena  i povezana </w:t>
      </w:r>
      <w:r>
        <w:rPr>
          <w:rFonts w:ascii="Arial" w:hAnsi="Arial" w:cs="Arial"/>
        </w:rPr>
        <w:t>s</w:t>
      </w:r>
      <w:r w:rsidRPr="00D40D81">
        <w:rPr>
          <w:rFonts w:ascii="Arial" w:hAnsi="Arial" w:cs="Arial"/>
        </w:rPr>
        <w:t>a softwerskim sistemom  praćenja i izvještavanja postojećih ugrađenih sondi na benzinskim stanicama</w:t>
      </w:r>
      <w:r>
        <w:rPr>
          <w:rFonts w:ascii="Arial" w:hAnsi="Arial" w:cs="Arial"/>
        </w:rPr>
        <w:t>, odnosno sa</w:t>
      </w:r>
      <w:r w:rsidRPr="00D40D81">
        <w:rPr>
          <w:rFonts w:ascii="Arial" w:hAnsi="Arial" w:cs="Arial"/>
        </w:rPr>
        <w:t xml:space="preserve"> Federalnim ministarstvom trgovine </w:t>
      </w:r>
      <w:r w:rsidR="007D5C75">
        <w:rPr>
          <w:rFonts w:ascii="Arial" w:hAnsi="Arial" w:cs="Arial"/>
        </w:rPr>
        <w:t>putem analogne telefonske linije. Novim pravilnik je definisano da slanje izvejštaja ide preko eksternih 3G/4G modema.</w:t>
      </w:r>
    </w:p>
    <w:p w:rsidR="007C589C" w:rsidRDefault="007C589C" w:rsidP="009825BF">
      <w:pPr>
        <w:jc w:val="both"/>
        <w:rPr>
          <w:rFonts w:ascii="Arial" w:hAnsi="Arial" w:cs="Arial"/>
        </w:rPr>
      </w:pPr>
      <w:r w:rsidRPr="00D40D81">
        <w:rPr>
          <w:rFonts w:ascii="Arial" w:hAnsi="Arial" w:cs="Arial"/>
        </w:rPr>
        <w:t xml:space="preserve">Vlasnik AMN  je u zakonskoj obavezi da ispoštuje  minimum tehničkih zahtjeva navedenih u </w:t>
      </w:r>
      <w:r>
        <w:rPr>
          <w:rFonts w:ascii="Arial" w:hAnsi="Arial" w:cs="Arial"/>
        </w:rPr>
        <w:t>važećim</w:t>
      </w:r>
      <w:r w:rsidRPr="00D40D81">
        <w:rPr>
          <w:rFonts w:ascii="Arial" w:hAnsi="Arial" w:cs="Arial"/>
        </w:rPr>
        <w:t xml:space="preserve"> zakonima. Vlasnik AMN treba da izabere jednu firmu koja ima ovlaštenje za održavanje od proizvođača opreme i koja ima odobrenje od Fe</w:t>
      </w:r>
      <w:r w:rsidR="00245EF8">
        <w:rPr>
          <w:rFonts w:ascii="Arial" w:hAnsi="Arial" w:cs="Arial"/>
        </w:rPr>
        <w:t>deralnog Ministarstva trgovine kako bi izvršila ugradnju novih modema za slanje AMN izvještaja.</w:t>
      </w:r>
    </w:p>
    <w:p w:rsidR="00ED6A38" w:rsidRDefault="00ED6A38" w:rsidP="007C589C">
      <w:pPr>
        <w:rPr>
          <w:rFonts w:ascii="Arial" w:hAnsi="Arial" w:cs="Arial"/>
        </w:rPr>
      </w:pPr>
    </w:p>
    <w:p w:rsidR="00ED6A38" w:rsidRDefault="00ED6A38" w:rsidP="007C589C">
      <w:pPr>
        <w:rPr>
          <w:rFonts w:ascii="Arial" w:hAnsi="Arial" w:cs="Arial"/>
        </w:rPr>
      </w:pPr>
    </w:p>
    <w:p w:rsidR="00ED6A38" w:rsidRDefault="00ED6A38" w:rsidP="007C589C">
      <w:pPr>
        <w:rPr>
          <w:rFonts w:ascii="Arial" w:hAnsi="Arial" w:cs="Arial"/>
        </w:rPr>
      </w:pPr>
    </w:p>
    <w:p w:rsidR="00ED6A38" w:rsidRDefault="00ED6A38" w:rsidP="007C589C">
      <w:pPr>
        <w:rPr>
          <w:rFonts w:ascii="Arial" w:hAnsi="Arial" w:cs="Arial"/>
        </w:rPr>
      </w:pPr>
    </w:p>
    <w:p w:rsidR="00DE2818" w:rsidRDefault="00DE2818" w:rsidP="007C589C">
      <w:pPr>
        <w:rPr>
          <w:rFonts w:ascii="Arial" w:hAnsi="Arial" w:cs="Arial"/>
        </w:rPr>
      </w:pPr>
    </w:p>
    <w:p w:rsidR="00DE2818" w:rsidRDefault="00DE2818" w:rsidP="007C589C">
      <w:pPr>
        <w:rPr>
          <w:rFonts w:ascii="Arial" w:hAnsi="Arial" w:cs="Arial"/>
        </w:rPr>
      </w:pPr>
    </w:p>
    <w:p w:rsidR="00DE2818" w:rsidRDefault="00DE2818" w:rsidP="007C589C">
      <w:pPr>
        <w:rPr>
          <w:rFonts w:ascii="Arial" w:hAnsi="Arial" w:cs="Arial"/>
        </w:rPr>
      </w:pPr>
    </w:p>
    <w:p w:rsidR="00DE2818" w:rsidRDefault="00DE2818" w:rsidP="007C589C">
      <w:pPr>
        <w:rPr>
          <w:rFonts w:ascii="Arial" w:hAnsi="Arial" w:cs="Arial"/>
        </w:rPr>
      </w:pPr>
    </w:p>
    <w:p w:rsidR="00DE2818" w:rsidRDefault="00DE2818" w:rsidP="007C589C">
      <w:pPr>
        <w:rPr>
          <w:rFonts w:ascii="Arial" w:hAnsi="Arial" w:cs="Arial"/>
        </w:rPr>
      </w:pPr>
    </w:p>
    <w:p w:rsidR="008E4B15" w:rsidRDefault="008E4B15" w:rsidP="007C589C">
      <w:pPr>
        <w:rPr>
          <w:rFonts w:ascii="Arial" w:hAnsi="Arial" w:cs="Arial"/>
        </w:rPr>
      </w:pPr>
    </w:p>
    <w:p w:rsidR="008E4B15" w:rsidRDefault="008E4B15" w:rsidP="007C589C">
      <w:pPr>
        <w:rPr>
          <w:rFonts w:ascii="Arial" w:hAnsi="Arial" w:cs="Arial"/>
        </w:rPr>
      </w:pPr>
    </w:p>
    <w:p w:rsidR="008E4B15" w:rsidRDefault="008E4B15" w:rsidP="007C589C">
      <w:pPr>
        <w:rPr>
          <w:rFonts w:ascii="Arial" w:hAnsi="Arial" w:cs="Arial"/>
        </w:rPr>
      </w:pPr>
    </w:p>
    <w:p w:rsidR="007E6370" w:rsidRDefault="007E6370" w:rsidP="007C589C">
      <w:pPr>
        <w:rPr>
          <w:rFonts w:ascii="Arial" w:hAnsi="Arial" w:cs="Arial"/>
        </w:rPr>
      </w:pPr>
    </w:p>
    <w:p w:rsidR="007E6370" w:rsidRDefault="007E6370" w:rsidP="007C589C">
      <w:pPr>
        <w:rPr>
          <w:rFonts w:ascii="Arial" w:hAnsi="Arial" w:cs="Arial"/>
        </w:rPr>
      </w:pPr>
    </w:p>
    <w:p w:rsidR="007C589C" w:rsidRPr="00D40D81" w:rsidRDefault="007C589C" w:rsidP="007C589C">
      <w:pPr>
        <w:spacing w:after="0"/>
        <w:rPr>
          <w:rFonts w:ascii="Arial" w:hAnsi="Arial" w:cs="Arial"/>
          <w:b/>
        </w:rPr>
      </w:pPr>
      <w:r w:rsidRPr="00D40D81">
        <w:rPr>
          <w:rFonts w:ascii="Arial" w:hAnsi="Arial" w:cs="Arial"/>
          <w:b/>
        </w:rPr>
        <w:lastRenderedPageBreak/>
        <w:t>Postojeća oprema:</w:t>
      </w:r>
    </w:p>
    <w:p w:rsidR="007C589C" w:rsidRDefault="007C589C" w:rsidP="007C589C">
      <w:pPr>
        <w:pStyle w:val="ListParagraph"/>
        <w:numPr>
          <w:ilvl w:val="0"/>
          <w:numId w:val="1"/>
        </w:numPr>
        <w:spacing w:after="0"/>
        <w:ind w:left="450"/>
        <w:rPr>
          <w:rFonts w:ascii="Arial" w:hAnsi="Arial" w:cs="Arial"/>
        </w:rPr>
      </w:pPr>
      <w:r w:rsidRPr="009267D7">
        <w:rPr>
          <w:rFonts w:ascii="Arial" w:hAnsi="Arial" w:cs="Arial"/>
        </w:rPr>
        <w:t>na benzinskim stanicama u</w:t>
      </w:r>
      <w:r>
        <w:rPr>
          <w:rFonts w:ascii="Arial" w:hAnsi="Arial" w:cs="Arial"/>
        </w:rPr>
        <w:t>građena je AMN oprema prema pregledu u prilogu.</w:t>
      </w:r>
    </w:p>
    <w:p w:rsidR="007C589C" w:rsidRDefault="007C589C" w:rsidP="007C589C"/>
    <w:p w:rsidR="007C589C" w:rsidRPr="009267D7" w:rsidRDefault="007C589C" w:rsidP="007C589C">
      <w:pPr>
        <w:spacing w:after="0"/>
        <w:rPr>
          <w:rFonts w:asciiTheme="minorHAnsi" w:hAnsiTheme="minorHAnsi" w:cstheme="minorHAnsi"/>
          <w:sz w:val="16"/>
          <w:szCs w:val="16"/>
        </w:rPr>
      </w:pPr>
      <w:r w:rsidRPr="009267D7">
        <w:rPr>
          <w:rFonts w:asciiTheme="minorHAnsi" w:hAnsiTheme="minorHAnsi" w:cstheme="minorHAnsi"/>
          <w:sz w:val="16"/>
          <w:szCs w:val="16"/>
        </w:rPr>
        <w:t>SPISAK OPREME PO BENZINSKIM STANICAMA</w:t>
      </w:r>
    </w:p>
    <w:tbl>
      <w:tblPr>
        <w:tblW w:w="48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4"/>
        <w:gridCol w:w="1134"/>
        <w:gridCol w:w="934"/>
        <w:gridCol w:w="1169"/>
        <w:gridCol w:w="1134"/>
      </w:tblGrid>
      <w:tr w:rsidR="00ED6A38" w:rsidRPr="009267D7" w:rsidTr="004F6ACA">
        <w:trPr>
          <w:trHeight w:val="724"/>
        </w:trPr>
        <w:tc>
          <w:tcPr>
            <w:tcW w:w="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9267D7">
              <w:rPr>
                <w:rFonts w:asciiTheme="minorHAnsi" w:eastAsia="Times New Roman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 xml:space="preserve">FS 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Plin</w:t>
            </w:r>
            <w:proofErr w:type="spellEnd"/>
          </w:p>
          <w:p w:rsidR="00ED6A38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Sonda</w:t>
            </w:r>
            <w:proofErr w:type="spellEnd"/>
          </w:p>
          <w:p w:rsidR="00ED6A38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OPW</w:t>
            </w:r>
          </w:p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Default="00ED6A38" w:rsidP="0025074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63373">
              <w:rPr>
                <w:b/>
                <w:sz w:val="16"/>
                <w:szCs w:val="16"/>
              </w:rPr>
              <w:t>OPW FMS</w:t>
            </w:r>
          </w:p>
          <w:p w:rsidR="00ED6A38" w:rsidRDefault="00ED6A38" w:rsidP="0025074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Site Sentinel iTouch 924B</w:t>
            </w:r>
          </w:p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Sonda924B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Default="00ED6A38" w:rsidP="0025074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63373">
              <w:rPr>
                <w:b/>
                <w:sz w:val="16"/>
                <w:szCs w:val="16"/>
              </w:rPr>
              <w:t>OPW FMS</w:t>
            </w:r>
          </w:p>
          <w:p w:rsidR="00ED6A38" w:rsidRPr="00863373" w:rsidRDefault="00ED6A38" w:rsidP="0025074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Site Sentinel iTouch 924B</w:t>
            </w:r>
            <w:r w:rsidRPr="00863373">
              <w:rPr>
                <w:b/>
                <w:sz w:val="16"/>
                <w:szCs w:val="16"/>
              </w:rPr>
              <w:t xml:space="preserve"> </w:t>
            </w:r>
            <w:r w:rsidRPr="00863373">
              <w:rPr>
                <w:sz w:val="16"/>
                <w:szCs w:val="16"/>
              </w:rPr>
              <w:t>Upr.konzola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Sarajevo 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3373"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Konjic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3373"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Tuzla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3373"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Tuzla 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3373"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Bihać</w:t>
            </w:r>
            <w:proofErr w:type="spellEnd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 xml:space="preserve"> 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3373"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Tinja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 xml:space="preserve">Sarajevo 2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Bihać</w:t>
            </w:r>
            <w:proofErr w:type="spellEnd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 xml:space="preserve">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Špionica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Gračanica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45EF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Srebrenik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Tuzla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Čapljina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Mostar</w:t>
            </w:r>
            <w:r w:rsidR="00752A2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 xml:space="preserve"> 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 xml:space="preserve">Sarajevo 4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Sarajevo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Mostar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Cazin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3373"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7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Mostar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3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Sarajevo 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3373"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3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Široki</w:t>
            </w:r>
            <w:proofErr w:type="spellEnd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67D7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Brijeg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B86907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690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3373"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3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Doljani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3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Veljaci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trHeight w:val="23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38" w:rsidRPr="009267D7" w:rsidRDefault="00245EF8" w:rsidP="0025074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n-US"/>
              </w:rPr>
              <w:t>Gabela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38" w:rsidRPr="009267D7" w:rsidRDefault="00ED6A38" w:rsidP="0025074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38" w:rsidRPr="00863373" w:rsidRDefault="00ED6A38" w:rsidP="002507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D6A38" w:rsidRPr="009267D7" w:rsidTr="004F6ACA">
        <w:trPr>
          <w:gridAfter w:val="3"/>
          <w:wAfter w:w="3237" w:type="dxa"/>
          <w:trHeight w:val="234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A38" w:rsidRPr="009267D7" w:rsidRDefault="00ED6A38" w:rsidP="0025074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7C589C" w:rsidRPr="002E584B" w:rsidRDefault="007C589C" w:rsidP="007C589C">
      <w:pPr>
        <w:spacing w:after="0" w:line="240" w:lineRule="auto"/>
        <w:jc w:val="both"/>
        <w:rPr>
          <w:rFonts w:ascii="Arial" w:eastAsia="MS Mincho" w:hAnsi="Arial" w:cs="Arial"/>
        </w:rPr>
      </w:pPr>
    </w:p>
    <w:p w:rsidR="007C589C" w:rsidRPr="009267D7" w:rsidRDefault="007C589C" w:rsidP="007C589C">
      <w:pP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:rsidR="007C589C" w:rsidRPr="002E584B" w:rsidRDefault="007C589C" w:rsidP="007C589C">
      <w:pPr>
        <w:jc w:val="both"/>
        <w:rPr>
          <w:rFonts w:ascii="Arial" w:hAnsi="Arial" w:cs="Arial"/>
          <w:b/>
          <w:color w:val="0070C0"/>
          <w:u w:val="single"/>
        </w:rPr>
      </w:pPr>
      <w:r w:rsidRPr="002E584B">
        <w:rPr>
          <w:rFonts w:ascii="Arial" w:hAnsi="Arial" w:cs="Arial"/>
          <w:b/>
          <w:color w:val="0070C0"/>
          <w:u w:val="single"/>
        </w:rPr>
        <w:t>PREDMET TEHNIČKOG ZADATKA</w:t>
      </w:r>
    </w:p>
    <w:p w:rsidR="007C589C" w:rsidRDefault="007C589C" w:rsidP="007C589C">
      <w:pPr>
        <w:spacing w:after="0" w:line="240" w:lineRule="auto"/>
        <w:jc w:val="both"/>
        <w:rPr>
          <w:rFonts w:ascii="Arial" w:eastAsia="MS Mincho" w:hAnsi="Arial" w:cs="Arial"/>
        </w:rPr>
      </w:pPr>
      <w:r w:rsidRPr="002E584B">
        <w:rPr>
          <w:rFonts w:ascii="Arial" w:eastAsia="MS Mincho" w:hAnsi="Arial" w:cs="Arial"/>
        </w:rPr>
        <w:t xml:space="preserve">Predmet </w:t>
      </w:r>
      <w:r w:rsidR="00245EF8">
        <w:rPr>
          <w:rFonts w:ascii="Arial" w:eastAsia="MS Mincho" w:hAnsi="Arial" w:cs="Arial"/>
        </w:rPr>
        <w:t xml:space="preserve">ovog TZ </w:t>
      </w:r>
      <w:r w:rsidRPr="002E584B">
        <w:rPr>
          <w:rFonts w:ascii="Arial" w:eastAsia="MS Mincho" w:hAnsi="Arial" w:cs="Arial"/>
        </w:rPr>
        <w:t xml:space="preserve">je </w:t>
      </w:r>
      <w:r>
        <w:rPr>
          <w:rFonts w:ascii="Arial" w:eastAsia="MS Mincho" w:hAnsi="Arial" w:cs="Arial"/>
        </w:rPr>
        <w:t>definisanje</w:t>
      </w:r>
      <w:r w:rsidR="00DE2818">
        <w:rPr>
          <w:rFonts w:ascii="Arial" w:eastAsia="MS Mincho" w:hAnsi="Arial" w:cs="Arial"/>
        </w:rPr>
        <w:t xml:space="preserve"> </w:t>
      </w:r>
      <w:r w:rsidR="00EE003D">
        <w:rPr>
          <w:rFonts w:ascii="Arial" w:eastAsia="MS Mincho" w:hAnsi="Arial" w:cs="Arial"/>
        </w:rPr>
        <w:t>nabavke, isporuke</w:t>
      </w:r>
      <w:r w:rsidR="00245EF8">
        <w:rPr>
          <w:rFonts w:ascii="Arial" w:eastAsia="MS Mincho" w:hAnsi="Arial" w:cs="Arial"/>
        </w:rPr>
        <w:t xml:space="preserve"> i povezivanje novih modema za slanje AMN izvještaja koji u potpunosti moraju da odgovaraju pravilniku kojim se propisuja </w:t>
      </w:r>
      <w:r w:rsidR="00156419">
        <w:rPr>
          <w:rFonts w:ascii="Arial" w:eastAsia="MS Mincho" w:hAnsi="Arial" w:cs="Arial"/>
        </w:rPr>
        <w:t xml:space="preserve">i </w:t>
      </w:r>
      <w:r w:rsidR="00245EF8">
        <w:rPr>
          <w:rFonts w:ascii="Arial" w:eastAsia="MS Mincho" w:hAnsi="Arial" w:cs="Arial"/>
        </w:rPr>
        <w:t>sva tehnička specifikacija koju dobavljač mora ispoštovati prilikom nabavke i ugradnje za naše poslovnice G-Petrol-a.</w:t>
      </w:r>
      <w:r w:rsidRPr="002E584B">
        <w:rPr>
          <w:rFonts w:ascii="Arial" w:eastAsia="MS Mincho" w:hAnsi="Arial" w:cs="Arial"/>
        </w:rPr>
        <w:t xml:space="preserve"> </w:t>
      </w:r>
      <w:r w:rsidR="00245EF8">
        <w:rPr>
          <w:rFonts w:ascii="Arial" w:eastAsia="MS Mincho" w:hAnsi="Arial" w:cs="Arial"/>
        </w:rPr>
        <w:t>Ponuda mora da obuhvata sve radove na nabavci i ugradnji kao i povezivanju modema sa postoječom opremom na benzinskoj stanici bez bilo kakvih naknadnih troškova.</w:t>
      </w:r>
      <w:r w:rsidR="00EE003D">
        <w:rPr>
          <w:rFonts w:ascii="Arial" w:eastAsia="MS Mincho" w:hAnsi="Arial" w:cs="Arial"/>
        </w:rPr>
        <w:t xml:space="preserve"> Pored ovoga predmet ovog TZ je i održavanje u garantnom roku.</w:t>
      </w:r>
    </w:p>
    <w:p w:rsidR="007C589C" w:rsidRPr="002E584B" w:rsidRDefault="007C589C" w:rsidP="007C589C">
      <w:pPr>
        <w:spacing w:after="0" w:line="240" w:lineRule="auto"/>
        <w:jc w:val="both"/>
        <w:rPr>
          <w:rFonts w:ascii="Arial" w:eastAsia="MS Mincho" w:hAnsi="Arial" w:cs="Arial"/>
        </w:rPr>
      </w:pPr>
    </w:p>
    <w:p w:rsidR="00245EF8" w:rsidRDefault="00245EF8" w:rsidP="00245EF8">
      <w:pPr>
        <w:jc w:val="both"/>
        <w:rPr>
          <w:rFonts w:ascii="Arial" w:eastAsia="MS Mincho" w:hAnsi="Arial" w:cs="Arial"/>
        </w:rPr>
      </w:pPr>
      <w:r w:rsidRPr="00245EF8">
        <w:rPr>
          <w:rFonts w:ascii="Arial" w:eastAsia="MS Mincho" w:hAnsi="Arial" w:cs="Arial"/>
        </w:rPr>
        <w:t>Garantni rok na modeme kao i na radove mora biti minimalno 12 mjeseci. Garantni rok počinje teći od datuma ugradnje odnosno datuma na radnom nalogu G-Petrol-a. Svi periodični servisi koje preporućuje proizvođač su u obavezi dobavljača, te nikakvi naknadni troškovi neće biti priznati.</w:t>
      </w:r>
    </w:p>
    <w:p w:rsidR="007C589C" w:rsidRPr="002E584B" w:rsidRDefault="00245EF8" w:rsidP="00156419">
      <w:pPr>
        <w:jc w:val="both"/>
        <w:rPr>
          <w:rFonts w:ascii="Arial" w:eastAsia="MS Mincho" w:hAnsi="Arial" w:cs="Arial"/>
        </w:rPr>
      </w:pPr>
      <w:r w:rsidRPr="007E3E43">
        <w:rPr>
          <w:b/>
          <w:sz w:val="24"/>
          <w:szCs w:val="24"/>
        </w:rPr>
        <w:lastRenderedPageBreak/>
        <w:t>U ponuđenu cijenu ulaze svi troškovi</w:t>
      </w:r>
      <w:r>
        <w:rPr>
          <w:b/>
          <w:sz w:val="24"/>
          <w:szCs w:val="24"/>
        </w:rPr>
        <w:t xml:space="preserve"> nabavke, ugradnje i povezivanja</w:t>
      </w:r>
      <w:r w:rsidRPr="007E3E43">
        <w:rPr>
          <w:b/>
          <w:sz w:val="24"/>
          <w:szCs w:val="24"/>
        </w:rPr>
        <w:t xml:space="preserve"> te se nikakvi naknadni troškovi neće priznavati.</w:t>
      </w:r>
    </w:p>
    <w:p w:rsidR="007C589C" w:rsidRPr="002E584B" w:rsidRDefault="007C589C" w:rsidP="007C589C">
      <w:pPr>
        <w:spacing w:after="0" w:line="240" w:lineRule="auto"/>
        <w:jc w:val="both"/>
        <w:rPr>
          <w:rFonts w:ascii="Arial" w:eastAsia="MS Mincho" w:hAnsi="Arial" w:cs="Arial"/>
          <w:b/>
          <w:color w:val="0070C0"/>
          <w:u w:val="single"/>
        </w:rPr>
      </w:pPr>
    </w:p>
    <w:p w:rsidR="00245EF8" w:rsidRPr="00245EF8" w:rsidRDefault="00245EF8" w:rsidP="00245EF8">
      <w:pPr>
        <w:jc w:val="both"/>
        <w:rPr>
          <w:rFonts w:ascii="Arial" w:hAnsi="Arial" w:cs="Arial"/>
          <w:b/>
          <w:color w:val="0070C0"/>
          <w:u w:val="single"/>
        </w:rPr>
      </w:pPr>
      <w:r w:rsidRPr="00245EF8">
        <w:rPr>
          <w:rFonts w:ascii="Arial" w:hAnsi="Arial" w:cs="Arial"/>
          <w:b/>
          <w:color w:val="0070C0"/>
          <w:u w:val="single"/>
        </w:rPr>
        <w:t>SERVISIRANJE I REZERVNI DIJELOVI</w:t>
      </w:r>
    </w:p>
    <w:p w:rsidR="00245EF8" w:rsidRPr="00245EF8" w:rsidRDefault="00245EF8" w:rsidP="008910EC">
      <w:pPr>
        <w:jc w:val="both"/>
        <w:rPr>
          <w:rFonts w:ascii="Arial" w:eastAsia="MS Mincho" w:hAnsi="Arial" w:cs="Arial"/>
        </w:rPr>
      </w:pPr>
      <w:r w:rsidRPr="00245EF8">
        <w:rPr>
          <w:rFonts w:ascii="Arial" w:eastAsia="MS Mincho" w:hAnsi="Arial" w:cs="Arial"/>
        </w:rPr>
        <w:t>Za vrijeme trajanja garantnog roka, svi kvarovi na modemima kao i slanja AMN izvještaja koji nisu prouzrokovani nepravilnim rukovanjem ili nemarom operate</w:t>
      </w:r>
      <w:r w:rsidR="008910EC">
        <w:rPr>
          <w:rFonts w:ascii="Arial" w:eastAsia="MS Mincho" w:hAnsi="Arial" w:cs="Arial"/>
        </w:rPr>
        <w:t>ra, u nadležnosti su dobavljača, odnosno isti je dužan da modeme stavi u ispravno stanje najkasnije 12 h od trenutka zaprimanja prijave kvara od odgovornih osoba G-Petrol-a.</w:t>
      </w:r>
      <w:r w:rsidR="001B58CC">
        <w:rPr>
          <w:rFonts w:ascii="Arial" w:eastAsia="MS Mincho" w:hAnsi="Arial" w:cs="Arial"/>
        </w:rPr>
        <w:t xml:space="preserve"> U toku garantnog roka prijavu kvara naručioc prijavljuje ugovorenom dobavljaču ove opreme sa kojim je G-Petrol potpisao ugovor o nabavci.</w:t>
      </w:r>
    </w:p>
    <w:p w:rsidR="00245EF8" w:rsidRPr="009A037A" w:rsidRDefault="00245EF8" w:rsidP="00245EF8">
      <w:pPr>
        <w:jc w:val="both"/>
        <w:rPr>
          <w:rFonts w:cstheme="minorHAnsi"/>
          <w:sz w:val="24"/>
          <w:u w:val="single"/>
        </w:rPr>
      </w:pPr>
      <w:r w:rsidRPr="00245EF8">
        <w:rPr>
          <w:rFonts w:ascii="Arial" w:hAnsi="Arial" w:cs="Arial"/>
          <w:b/>
          <w:color w:val="0070C0"/>
          <w:u w:val="single"/>
        </w:rPr>
        <w:t>FAKTURISANJE</w:t>
      </w:r>
    </w:p>
    <w:p w:rsidR="00245EF8" w:rsidRPr="00245EF8" w:rsidRDefault="00245EF8" w:rsidP="00245EF8">
      <w:pPr>
        <w:jc w:val="both"/>
        <w:rPr>
          <w:rFonts w:ascii="Arial" w:eastAsia="MS Mincho" w:hAnsi="Arial" w:cs="Arial"/>
        </w:rPr>
      </w:pPr>
      <w:r w:rsidRPr="00245EF8">
        <w:rPr>
          <w:rFonts w:ascii="Arial" w:eastAsia="MS Mincho" w:hAnsi="Arial" w:cs="Arial"/>
        </w:rPr>
        <w:t>Fakturisanje od strane dobavljača prema naručiocu vrši se odmah po izvršenoj usluzi, a po obostranom potpisivanju Zapisnika o izvršenoj usluzi.</w:t>
      </w:r>
    </w:p>
    <w:p w:rsidR="00245EF8" w:rsidRPr="00245EF8" w:rsidRDefault="00245EF8" w:rsidP="00245EF8">
      <w:pPr>
        <w:jc w:val="both"/>
        <w:rPr>
          <w:rFonts w:ascii="Arial" w:eastAsia="MS Mincho" w:hAnsi="Arial" w:cs="Arial"/>
        </w:rPr>
      </w:pPr>
      <w:r w:rsidRPr="00245EF8">
        <w:rPr>
          <w:rFonts w:ascii="Arial" w:eastAsia="MS Mincho" w:hAnsi="Arial" w:cs="Arial"/>
        </w:rPr>
        <w:t>Račun treba da, pored zakonski obaveznih naznaka, sadrži broj ugovor.</w:t>
      </w:r>
    </w:p>
    <w:p w:rsidR="00245EF8" w:rsidRPr="00245EF8" w:rsidRDefault="00245EF8" w:rsidP="00245EF8">
      <w:pPr>
        <w:jc w:val="both"/>
        <w:rPr>
          <w:rFonts w:ascii="Arial" w:hAnsi="Arial" w:cs="Arial"/>
          <w:b/>
          <w:u w:val="single"/>
        </w:rPr>
      </w:pPr>
      <w:r w:rsidRPr="00245EF8">
        <w:rPr>
          <w:rFonts w:ascii="Arial" w:hAnsi="Arial" w:cs="Arial"/>
          <w:b/>
          <w:u w:val="single"/>
        </w:rPr>
        <w:t>U prilogu Računa treba da se nalazi:</w:t>
      </w:r>
    </w:p>
    <w:p w:rsidR="00245EF8" w:rsidRPr="00245EF8" w:rsidRDefault="00245EF8" w:rsidP="00245EF8">
      <w:pPr>
        <w:numPr>
          <w:ilvl w:val="0"/>
          <w:numId w:val="11"/>
        </w:numPr>
        <w:spacing w:after="0"/>
        <w:contextualSpacing/>
        <w:jc w:val="both"/>
        <w:rPr>
          <w:rFonts w:ascii="Arial" w:hAnsi="Arial" w:cs="Arial"/>
        </w:rPr>
      </w:pPr>
      <w:r w:rsidRPr="00245EF8">
        <w:rPr>
          <w:rFonts w:ascii="Arial" w:hAnsi="Arial" w:cs="Arial"/>
        </w:rPr>
        <w:t>Potpisan i ovjereni Radni nalog G-Petrola;</w:t>
      </w:r>
    </w:p>
    <w:p w:rsidR="00245EF8" w:rsidRPr="00245EF8" w:rsidRDefault="00245EF8" w:rsidP="00245EF8">
      <w:pPr>
        <w:numPr>
          <w:ilvl w:val="0"/>
          <w:numId w:val="11"/>
        </w:numPr>
        <w:spacing w:after="0"/>
        <w:contextualSpacing/>
        <w:jc w:val="both"/>
        <w:rPr>
          <w:rFonts w:ascii="Arial" w:hAnsi="Arial" w:cs="Arial"/>
        </w:rPr>
      </w:pPr>
      <w:r w:rsidRPr="00245EF8">
        <w:rPr>
          <w:rFonts w:ascii="Arial" w:hAnsi="Arial" w:cs="Arial"/>
        </w:rPr>
        <w:t>Potpisan zapisnik o izvršenoj usluzi;</w:t>
      </w:r>
    </w:p>
    <w:p w:rsidR="00245EF8" w:rsidRDefault="00245EF8" w:rsidP="00245EF8">
      <w:pPr>
        <w:rPr>
          <w:rFonts w:ascii="Arial" w:hAnsi="Arial" w:cs="Arial"/>
          <w:b/>
          <w:color w:val="0070C0"/>
          <w:u w:val="single"/>
        </w:rPr>
      </w:pPr>
    </w:p>
    <w:p w:rsidR="008910EC" w:rsidRPr="008910EC" w:rsidRDefault="008910EC" w:rsidP="008910EC">
      <w:pPr>
        <w:spacing w:after="0" w:line="240" w:lineRule="auto"/>
        <w:jc w:val="both"/>
        <w:rPr>
          <w:rFonts w:ascii="Arial" w:hAnsi="Arial" w:cs="Arial"/>
          <w:b/>
          <w:color w:val="0070C0"/>
          <w:u w:val="single"/>
        </w:rPr>
      </w:pPr>
      <w:r w:rsidRPr="008910EC">
        <w:rPr>
          <w:rFonts w:ascii="Arial" w:hAnsi="Arial" w:cs="Arial"/>
          <w:b/>
          <w:color w:val="0070C0"/>
          <w:u w:val="single"/>
        </w:rPr>
        <w:t xml:space="preserve">VRIJEME ZA REALIZACIJU PROJEKTA– ROK </w:t>
      </w:r>
    </w:p>
    <w:p w:rsidR="008910EC" w:rsidRPr="004E47DC" w:rsidRDefault="008910EC" w:rsidP="008910EC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8910EC" w:rsidRPr="008910EC" w:rsidRDefault="008910EC" w:rsidP="008910EC">
      <w:pPr>
        <w:jc w:val="both"/>
        <w:rPr>
          <w:rFonts w:ascii="Arial" w:eastAsia="MS Mincho" w:hAnsi="Arial" w:cs="Arial"/>
        </w:rPr>
      </w:pPr>
      <w:r w:rsidRPr="008910EC">
        <w:rPr>
          <w:rFonts w:ascii="Arial" w:eastAsia="MS Mincho" w:hAnsi="Arial" w:cs="Arial"/>
        </w:rPr>
        <w:t>Dozvoljeno vrijeme isporuke opreme, ugradnje i puštanje u funkciju je 30 dana od dana obostranog potpisivanja ugovora</w:t>
      </w:r>
      <w:r w:rsidR="007E6370">
        <w:rPr>
          <w:rFonts w:ascii="Arial" w:eastAsia="MS Mincho" w:hAnsi="Arial" w:cs="Arial"/>
        </w:rPr>
        <w:t xml:space="preserve"> ili od potvrde o izboru dobavljača</w:t>
      </w:r>
      <w:r w:rsidRPr="008910EC">
        <w:rPr>
          <w:rFonts w:ascii="Arial" w:eastAsia="MS Mincho" w:hAnsi="Arial" w:cs="Arial"/>
        </w:rPr>
        <w:t>, u kojem dobavljač treba u potpunosti izvršiti ugradnju uz potpunu funkcionalnost</w:t>
      </w:r>
      <w:r>
        <w:rPr>
          <w:rFonts w:ascii="Arial" w:eastAsia="MS Mincho" w:hAnsi="Arial" w:cs="Arial"/>
        </w:rPr>
        <w:t xml:space="preserve"> na sve predmetne lokacije</w:t>
      </w:r>
      <w:r w:rsidRPr="008910EC">
        <w:rPr>
          <w:rFonts w:ascii="Arial" w:eastAsia="MS Mincho" w:hAnsi="Arial" w:cs="Arial"/>
        </w:rPr>
        <w:t>, bez naknadnih dodatnih radova i troškova.</w:t>
      </w:r>
    </w:p>
    <w:p w:rsidR="008910EC" w:rsidRPr="008910EC" w:rsidRDefault="008910EC" w:rsidP="008910EC">
      <w:pPr>
        <w:jc w:val="both"/>
        <w:rPr>
          <w:rFonts w:ascii="Arial" w:eastAsia="MS Mincho" w:hAnsi="Arial" w:cs="Arial"/>
        </w:rPr>
      </w:pPr>
      <w:r w:rsidRPr="008910EC">
        <w:rPr>
          <w:rFonts w:ascii="Arial" w:eastAsia="MS Mincho" w:hAnsi="Arial" w:cs="Arial"/>
        </w:rPr>
        <w:t>Ovaj rok može se produžiti u izuzetnim slučajevima uz saglasnost odgovornog lica G-Petrola.</w:t>
      </w:r>
    </w:p>
    <w:p w:rsidR="008910EC" w:rsidRDefault="008910EC" w:rsidP="00245EF8">
      <w:pPr>
        <w:rPr>
          <w:rFonts w:ascii="Arial" w:hAnsi="Arial" w:cs="Arial"/>
          <w:b/>
          <w:color w:val="0070C0"/>
          <w:u w:val="single"/>
        </w:rPr>
      </w:pPr>
    </w:p>
    <w:p w:rsidR="008910EC" w:rsidRPr="008910EC" w:rsidRDefault="008910EC" w:rsidP="008910EC">
      <w:pPr>
        <w:rPr>
          <w:rFonts w:ascii="Arial" w:hAnsi="Arial" w:cs="Arial"/>
          <w:b/>
          <w:color w:val="0070C0"/>
          <w:u w:val="single"/>
        </w:rPr>
      </w:pPr>
      <w:r w:rsidRPr="008910EC">
        <w:rPr>
          <w:rFonts w:ascii="Arial" w:hAnsi="Arial" w:cs="Arial"/>
          <w:b/>
          <w:color w:val="0070C0"/>
          <w:u w:val="single"/>
        </w:rPr>
        <w:t>UGOVORENA KAZNA</w:t>
      </w:r>
    </w:p>
    <w:p w:rsidR="008910EC" w:rsidRPr="007C4015" w:rsidRDefault="008910EC" w:rsidP="008910EC">
      <w:pPr>
        <w:jc w:val="both"/>
        <w:rPr>
          <w:rFonts w:cs="Calibri"/>
          <w:sz w:val="24"/>
        </w:rPr>
      </w:pPr>
      <w:r w:rsidRPr="007C4015">
        <w:rPr>
          <w:rFonts w:cs="Calibri"/>
          <w:sz w:val="24"/>
        </w:rPr>
        <w:t>Ugovorena kazna je mehanizam zaštite naručioca u slučaju da dobavljač</w:t>
      </w:r>
      <w:r>
        <w:rPr>
          <w:rFonts w:cs="Calibri"/>
          <w:sz w:val="24"/>
        </w:rPr>
        <w:t xml:space="preserve"> ne izvrši uslugu popravke modema u </w:t>
      </w:r>
      <w:r w:rsidRPr="007C4015">
        <w:rPr>
          <w:rFonts w:cs="Calibri"/>
          <w:sz w:val="24"/>
        </w:rPr>
        <w:t>definisanom rok</w:t>
      </w:r>
      <w:r>
        <w:rPr>
          <w:rFonts w:cs="Calibri"/>
          <w:sz w:val="24"/>
        </w:rPr>
        <w:t xml:space="preserve">u te ukoliko ne izvrši realizaciju projekta u prethodno definisanom roku </w:t>
      </w:r>
      <w:r w:rsidRPr="00C93632">
        <w:rPr>
          <w:rFonts w:cs="Calibri"/>
          <w:sz w:val="24"/>
        </w:rPr>
        <w:t>– u dijelu „VRIJEME ZA REALIZACIJU PROJEKTA-ROK“</w:t>
      </w:r>
      <w:r>
        <w:rPr>
          <w:rFonts w:cs="Calibri"/>
          <w:sz w:val="24"/>
        </w:rPr>
        <w:t>.</w:t>
      </w:r>
    </w:p>
    <w:p w:rsidR="008910EC" w:rsidRDefault="008910EC" w:rsidP="008910EC">
      <w:pPr>
        <w:jc w:val="both"/>
        <w:rPr>
          <w:rFonts w:cs="Calibri"/>
          <w:b/>
          <w:sz w:val="24"/>
        </w:rPr>
      </w:pPr>
      <w:r w:rsidRPr="00F66CE5">
        <w:rPr>
          <w:rFonts w:cs="Calibri"/>
          <w:b/>
          <w:sz w:val="24"/>
        </w:rPr>
        <w:t>U slučaju pr</w:t>
      </w:r>
      <w:r>
        <w:rPr>
          <w:rFonts w:cs="Calibri"/>
          <w:b/>
          <w:sz w:val="24"/>
        </w:rPr>
        <w:t>ekoračenja roka kod dovođenja modema</w:t>
      </w:r>
      <w:r w:rsidRPr="00F66CE5">
        <w:rPr>
          <w:rFonts w:cs="Calibri"/>
          <w:b/>
          <w:sz w:val="24"/>
        </w:rPr>
        <w:t xml:space="preserve"> u ispravno stanje iznos ugovore</w:t>
      </w:r>
      <w:r w:rsidR="00156419">
        <w:rPr>
          <w:rFonts w:cs="Calibri"/>
          <w:b/>
          <w:sz w:val="24"/>
        </w:rPr>
        <w:t>ne kazne je 50 KM  za svaki sat</w:t>
      </w:r>
      <w:r w:rsidRPr="00F66CE5">
        <w:rPr>
          <w:rFonts w:cs="Calibri"/>
          <w:b/>
          <w:sz w:val="24"/>
        </w:rPr>
        <w:t xml:space="preserve"> zakašnjenja.</w:t>
      </w:r>
    </w:p>
    <w:p w:rsidR="008910EC" w:rsidRPr="007C4015" w:rsidRDefault="008910EC" w:rsidP="008910EC">
      <w:pPr>
        <w:jc w:val="both"/>
        <w:rPr>
          <w:rFonts w:cs="Calibri"/>
          <w:sz w:val="24"/>
        </w:rPr>
      </w:pPr>
      <w:r w:rsidRPr="007C4015">
        <w:rPr>
          <w:rFonts w:cs="Calibri"/>
          <w:sz w:val="24"/>
        </w:rPr>
        <w:t xml:space="preserve">Dodatna Ugovorena kazna se obračunava za slučaj da je prekoračenje roka za izvođenje radova prouzrokovalo dodatnu štetu, odnosno troškove usljed nefunkcionisanja </w:t>
      </w:r>
      <w:r>
        <w:rPr>
          <w:rFonts w:cs="Calibri"/>
          <w:sz w:val="24"/>
        </w:rPr>
        <w:t>modema, kao i eventualne kazne nadležnih inspekcijskih organa</w:t>
      </w:r>
      <w:r w:rsidRPr="007C4015">
        <w:rPr>
          <w:rFonts w:cs="Calibri"/>
          <w:sz w:val="24"/>
        </w:rPr>
        <w:t>.</w:t>
      </w:r>
    </w:p>
    <w:p w:rsidR="008910EC" w:rsidRPr="007C4015" w:rsidRDefault="008910EC" w:rsidP="008910EC">
      <w:pPr>
        <w:jc w:val="both"/>
        <w:rPr>
          <w:rFonts w:cs="Calibri"/>
          <w:sz w:val="24"/>
        </w:rPr>
      </w:pPr>
      <w:r w:rsidRPr="007C4015">
        <w:rPr>
          <w:rFonts w:cs="Calibri"/>
          <w:sz w:val="24"/>
        </w:rPr>
        <w:lastRenderedPageBreak/>
        <w:t xml:space="preserve">Ugovorena kazna za prekoračenje </w:t>
      </w:r>
      <w:r w:rsidRPr="007C4015">
        <w:rPr>
          <w:rFonts w:cs="Calibri"/>
          <w:b/>
          <w:sz w:val="24"/>
        </w:rPr>
        <w:t>ugovorenog roka za realizaciju projekta</w:t>
      </w:r>
      <w:r>
        <w:rPr>
          <w:rFonts w:cs="Calibri"/>
          <w:b/>
          <w:sz w:val="24"/>
        </w:rPr>
        <w:t xml:space="preserve"> nabavke i puštanja u rad novog sistema slanja AMN izvještaja </w:t>
      </w:r>
      <w:r w:rsidRPr="007C4015">
        <w:rPr>
          <w:rFonts w:cs="Calibri"/>
          <w:b/>
          <w:sz w:val="24"/>
        </w:rPr>
        <w:t>je 200 KM</w:t>
      </w:r>
      <w:r w:rsidRPr="007C4015">
        <w:rPr>
          <w:rFonts w:cs="Calibri"/>
          <w:sz w:val="24"/>
        </w:rPr>
        <w:t xml:space="preserve"> za svaki dan zakašnjenja, bez saglasnosti odgovornog lica G-Petrol.</w:t>
      </w:r>
    </w:p>
    <w:p w:rsidR="008910EC" w:rsidRPr="007C4015" w:rsidRDefault="008910EC" w:rsidP="008910EC">
      <w:pPr>
        <w:jc w:val="both"/>
        <w:rPr>
          <w:rFonts w:cs="Calibri"/>
          <w:sz w:val="24"/>
        </w:rPr>
      </w:pPr>
      <w:r w:rsidRPr="007C4015">
        <w:rPr>
          <w:rFonts w:cs="Calibri"/>
          <w:sz w:val="24"/>
        </w:rPr>
        <w:t xml:space="preserve">U slučaju prekršaja i eventulanih kazni </w:t>
      </w:r>
      <w:r>
        <w:rPr>
          <w:rFonts w:cs="Calibri"/>
          <w:sz w:val="24"/>
        </w:rPr>
        <w:t xml:space="preserve">od strane inspekcijskih organa </w:t>
      </w:r>
      <w:r w:rsidRPr="007C4015">
        <w:rPr>
          <w:rFonts w:cs="Calibri"/>
          <w:sz w:val="24"/>
        </w:rPr>
        <w:t xml:space="preserve">zbog neposjedovanja svih zakonom potrebnih dokumenata za </w:t>
      </w:r>
      <w:r>
        <w:rPr>
          <w:rFonts w:cs="Calibri"/>
          <w:sz w:val="24"/>
        </w:rPr>
        <w:t>modeme kao i tehničke specifikacije koju predmetni modemi moraju zadovoljavati</w:t>
      </w:r>
      <w:r w:rsidRPr="007C4015">
        <w:rPr>
          <w:rFonts w:cs="Calibri"/>
          <w:sz w:val="24"/>
        </w:rPr>
        <w:t>, naručioc zadržava pravo da istu prefakturiše dobavljaču.</w:t>
      </w:r>
    </w:p>
    <w:p w:rsidR="007C589C" w:rsidRDefault="007C589C" w:rsidP="007C589C">
      <w:pPr>
        <w:spacing w:after="0" w:line="240" w:lineRule="auto"/>
        <w:jc w:val="both"/>
        <w:rPr>
          <w:rFonts w:ascii="Arial" w:eastAsia="MS Mincho" w:hAnsi="Arial" w:cs="Arial"/>
          <w:b/>
          <w:color w:val="0070C0"/>
          <w:u w:val="single"/>
          <w:lang w:val="hr-HR"/>
        </w:rPr>
      </w:pPr>
      <w:r w:rsidRPr="002E584B">
        <w:rPr>
          <w:rFonts w:ascii="Arial" w:eastAsia="MS Mincho" w:hAnsi="Arial" w:cs="Arial"/>
          <w:b/>
          <w:color w:val="0070C0"/>
          <w:u w:val="single"/>
          <w:lang w:val="hr-HR"/>
        </w:rPr>
        <w:t>USLOVI PONUDE</w:t>
      </w:r>
    </w:p>
    <w:p w:rsidR="00ED6A38" w:rsidRPr="002E584B" w:rsidRDefault="00ED6A38" w:rsidP="007C589C">
      <w:pPr>
        <w:spacing w:after="0" w:line="240" w:lineRule="auto"/>
        <w:jc w:val="both"/>
        <w:rPr>
          <w:rFonts w:ascii="Arial" w:eastAsia="MS Mincho" w:hAnsi="Arial" w:cs="Arial"/>
          <w:b/>
          <w:color w:val="0070C0"/>
          <w:u w:val="single"/>
          <w:lang w:val="hr-HR"/>
        </w:rPr>
      </w:pPr>
    </w:p>
    <w:p w:rsidR="007C589C" w:rsidRPr="002E584B" w:rsidRDefault="007C589C" w:rsidP="007C589C">
      <w:pPr>
        <w:spacing w:after="0" w:line="240" w:lineRule="auto"/>
        <w:jc w:val="both"/>
        <w:rPr>
          <w:rFonts w:ascii="Arial" w:eastAsia="MS Mincho" w:hAnsi="Arial" w:cs="Arial"/>
          <w:lang w:val="hr-HR"/>
        </w:rPr>
      </w:pPr>
      <w:r w:rsidRPr="002E584B">
        <w:rPr>
          <w:rFonts w:ascii="Arial" w:eastAsia="MS Mincho" w:hAnsi="Arial" w:cs="Arial"/>
          <w:lang w:val="hr-HR"/>
        </w:rPr>
        <w:t>Ponuda treba obuhvatiti:</w:t>
      </w:r>
    </w:p>
    <w:p w:rsidR="008910EC" w:rsidRDefault="008910EC" w:rsidP="007C589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MS Mincho" w:hAnsi="Arial" w:cs="Arial"/>
          <w:b/>
          <w:lang w:val="hr-HR"/>
        </w:rPr>
      </w:pPr>
      <w:r>
        <w:rPr>
          <w:rFonts w:ascii="Arial" w:eastAsia="MS Mincho" w:hAnsi="Arial" w:cs="Arial"/>
          <w:b/>
          <w:lang w:val="hr-HR"/>
        </w:rPr>
        <w:t>Cijenu nabavke, isporuke i ugradnje modema po BS;</w:t>
      </w:r>
    </w:p>
    <w:p w:rsidR="007C589C" w:rsidRDefault="0027228F" w:rsidP="007C589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MS Mincho" w:hAnsi="Arial" w:cs="Arial"/>
          <w:b/>
          <w:lang w:val="hr-HR"/>
        </w:rPr>
      </w:pPr>
      <w:r>
        <w:rPr>
          <w:rFonts w:ascii="Arial" w:eastAsia="MS Mincho" w:hAnsi="Arial" w:cs="Arial"/>
          <w:b/>
          <w:lang w:val="hr-HR"/>
        </w:rPr>
        <w:t>C</w:t>
      </w:r>
      <w:r w:rsidR="007C589C" w:rsidRPr="008641D3">
        <w:rPr>
          <w:rFonts w:ascii="Arial" w:eastAsia="MS Mincho" w:hAnsi="Arial" w:cs="Arial"/>
          <w:b/>
          <w:lang w:val="hr-HR"/>
        </w:rPr>
        <w:t>ijenu mjesečnog paušalnog iznosa</w:t>
      </w:r>
      <w:r w:rsidR="008910EC">
        <w:rPr>
          <w:rFonts w:ascii="Arial" w:eastAsia="MS Mincho" w:hAnsi="Arial" w:cs="Arial"/>
          <w:b/>
          <w:lang w:val="hr-HR"/>
        </w:rPr>
        <w:t xml:space="preserve"> koja podrazumijeva korištenje GSM kartice i podatkovnog prometa, tehničku podršku na daljinu te održavanje </w:t>
      </w:r>
      <w:r>
        <w:rPr>
          <w:rFonts w:ascii="Arial" w:eastAsia="MS Mincho" w:hAnsi="Arial" w:cs="Arial"/>
          <w:b/>
          <w:lang w:val="hr-HR"/>
        </w:rPr>
        <w:t>sustava kao i</w:t>
      </w:r>
      <w:r w:rsidR="008910EC">
        <w:rPr>
          <w:rFonts w:ascii="Arial" w:eastAsia="MS Mincho" w:hAnsi="Arial" w:cs="Arial"/>
          <w:b/>
          <w:lang w:val="hr-HR"/>
        </w:rPr>
        <w:t xml:space="preserve"> praćenje</w:t>
      </w:r>
      <w:r>
        <w:rPr>
          <w:rFonts w:ascii="Arial" w:eastAsia="MS Mincho" w:hAnsi="Arial" w:cs="Arial"/>
          <w:b/>
          <w:lang w:val="hr-HR"/>
        </w:rPr>
        <w:t xml:space="preserve"> zakonskih izmjena i nadogradnji</w:t>
      </w:r>
      <w:r w:rsidR="008910EC">
        <w:rPr>
          <w:rFonts w:ascii="Arial" w:eastAsia="MS Mincho" w:hAnsi="Arial" w:cs="Arial"/>
          <w:b/>
          <w:lang w:val="hr-HR"/>
        </w:rPr>
        <w:t xml:space="preserve"> </w:t>
      </w:r>
      <w:r w:rsidR="007C589C" w:rsidRPr="008641D3">
        <w:rPr>
          <w:rFonts w:ascii="Arial" w:eastAsia="MS Mincho" w:hAnsi="Arial" w:cs="Arial"/>
          <w:b/>
          <w:lang w:val="hr-HR"/>
        </w:rPr>
        <w:t xml:space="preserve">, izraženu u </w:t>
      </w:r>
      <w:r w:rsidR="007C589C">
        <w:rPr>
          <w:rFonts w:ascii="Arial" w:eastAsia="MS Mincho" w:hAnsi="Arial" w:cs="Arial"/>
          <w:b/>
          <w:lang w:val="hr-HR"/>
        </w:rPr>
        <w:t xml:space="preserve">valuti </w:t>
      </w:r>
      <w:r w:rsidR="007C589C" w:rsidRPr="008641D3">
        <w:rPr>
          <w:rFonts w:ascii="Arial" w:eastAsia="MS Mincho" w:hAnsi="Arial" w:cs="Arial"/>
          <w:b/>
          <w:lang w:val="hr-HR"/>
        </w:rPr>
        <w:t>KM, po Benzinskoj stanici</w:t>
      </w:r>
      <w:r w:rsidR="001B58CC">
        <w:rPr>
          <w:rFonts w:ascii="Arial" w:eastAsia="MS Mincho" w:hAnsi="Arial" w:cs="Arial"/>
          <w:b/>
          <w:lang w:val="hr-HR"/>
        </w:rPr>
        <w:t xml:space="preserve"> (u toku garantnog roka)</w:t>
      </w:r>
      <w:r>
        <w:rPr>
          <w:rFonts w:ascii="Arial" w:eastAsia="MS Mincho" w:hAnsi="Arial" w:cs="Arial"/>
          <w:b/>
          <w:lang w:val="hr-HR"/>
        </w:rPr>
        <w:t>.</w:t>
      </w:r>
    </w:p>
    <w:p w:rsidR="008E4B15" w:rsidRDefault="008E4B15" w:rsidP="007C589C">
      <w:pPr>
        <w:spacing w:after="0" w:line="240" w:lineRule="auto"/>
        <w:contextualSpacing/>
        <w:jc w:val="both"/>
        <w:rPr>
          <w:rFonts w:ascii="Arial" w:eastAsia="MS Mincho" w:hAnsi="Arial" w:cs="Arial"/>
          <w:lang w:val="hr-HR"/>
        </w:rPr>
      </w:pPr>
    </w:p>
    <w:p w:rsidR="008910EC" w:rsidRDefault="008910EC" w:rsidP="008E4B15">
      <w:pPr>
        <w:jc w:val="both"/>
        <w:rPr>
          <w:rFonts w:ascii="Arial" w:hAnsi="Arial" w:cs="Arial"/>
          <w:b/>
          <w:color w:val="0070C0"/>
          <w:u w:val="single"/>
        </w:rPr>
      </w:pPr>
    </w:p>
    <w:p w:rsidR="008E4B15" w:rsidRPr="002E584B" w:rsidRDefault="008E4B15" w:rsidP="008E4B15">
      <w:pPr>
        <w:jc w:val="both"/>
        <w:rPr>
          <w:rFonts w:ascii="Arial" w:hAnsi="Arial" w:cs="Arial"/>
          <w:b/>
          <w:color w:val="0070C0"/>
          <w:u w:val="single"/>
        </w:rPr>
      </w:pPr>
      <w:bookmarkStart w:id="0" w:name="_GoBack"/>
      <w:r>
        <w:rPr>
          <w:rFonts w:ascii="Arial" w:hAnsi="Arial" w:cs="Arial"/>
          <w:b/>
          <w:color w:val="0070C0"/>
          <w:u w:val="single"/>
        </w:rPr>
        <w:t>TEHNIČKI ELIMINACIONI KRITERIJ ZA IZBOR DOBAVLJAČA</w:t>
      </w:r>
    </w:p>
    <w:bookmarkEnd w:id="0"/>
    <w:p w:rsidR="008E4B15" w:rsidRDefault="008E4B15" w:rsidP="008E4B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Svaki dobavljač koji konkuriše za pružanje usluga održavanja, mora da zadovolji eliminacijske kriterije koji su dati u Tabeli 2 – Kvalifikacioni kriterijumi.</w:t>
      </w:r>
    </w:p>
    <w:p w:rsidR="008E4B15" w:rsidRPr="008E4B15" w:rsidRDefault="008E4B15" w:rsidP="008E4B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Tabela 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"/>
        <w:gridCol w:w="3608"/>
        <w:gridCol w:w="4956"/>
      </w:tblGrid>
      <w:tr w:rsidR="008E4B15" w:rsidTr="00E45FD5">
        <w:tc>
          <w:tcPr>
            <w:tcW w:w="498" w:type="dxa"/>
          </w:tcPr>
          <w:p w:rsidR="008E4B15" w:rsidRDefault="008E4B15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Br.</w:t>
            </w:r>
          </w:p>
        </w:tc>
        <w:tc>
          <w:tcPr>
            <w:tcW w:w="3608" w:type="dxa"/>
          </w:tcPr>
          <w:p w:rsidR="008E4B15" w:rsidRDefault="008E4B15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Kriterij</w:t>
            </w:r>
          </w:p>
        </w:tc>
        <w:tc>
          <w:tcPr>
            <w:tcW w:w="4956" w:type="dxa"/>
          </w:tcPr>
          <w:p w:rsidR="008E4B15" w:rsidRDefault="008E4B15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Dokumentacija koja se dostavlja</w:t>
            </w:r>
          </w:p>
        </w:tc>
      </w:tr>
      <w:tr w:rsidR="00156AFE" w:rsidTr="00E45FD5">
        <w:tc>
          <w:tcPr>
            <w:tcW w:w="498" w:type="dxa"/>
          </w:tcPr>
          <w:p w:rsidR="00156AFE" w:rsidRDefault="00156AFE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608" w:type="dxa"/>
          </w:tcPr>
          <w:p w:rsidR="00156AFE" w:rsidRDefault="00156AFE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Posjedovanje licence /rješenja za održavanje AMN sistema za goriva na BS</w:t>
            </w:r>
          </w:p>
        </w:tc>
        <w:tc>
          <w:tcPr>
            <w:tcW w:w="4956" w:type="dxa"/>
          </w:tcPr>
          <w:p w:rsidR="00156AFE" w:rsidRDefault="00156AFE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Kopija rješenja/odobrenja koji dokazuje mogućnost održavanja ovih sistema</w:t>
            </w:r>
          </w:p>
        </w:tc>
      </w:tr>
      <w:tr w:rsidR="008E4B15" w:rsidTr="00E45FD5">
        <w:tc>
          <w:tcPr>
            <w:tcW w:w="498" w:type="dxa"/>
          </w:tcPr>
          <w:p w:rsidR="008E4B15" w:rsidRDefault="00156AFE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E4B15">
              <w:rPr>
                <w:rFonts w:ascii="Arial" w:hAnsi="Arial" w:cs="Arial"/>
              </w:rPr>
              <w:t>.</w:t>
            </w:r>
          </w:p>
        </w:tc>
        <w:tc>
          <w:tcPr>
            <w:tcW w:w="3608" w:type="dxa"/>
          </w:tcPr>
          <w:p w:rsidR="008E4B15" w:rsidRPr="0047238E" w:rsidRDefault="008E4B15" w:rsidP="00E45FD5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>Pravo konkurisanja imaju</w:t>
            </w:r>
            <w:r>
              <w:rPr>
                <w:rFonts w:ascii="Arial" w:hAnsi="Arial" w:cs="Arial"/>
              </w:rPr>
              <w:t xml:space="preserve"> dobavljači koji imaju minimum 2</w:t>
            </w:r>
            <w:r w:rsidRPr="0047238E">
              <w:rPr>
                <w:rFonts w:ascii="Arial" w:hAnsi="Arial" w:cs="Arial"/>
              </w:rPr>
              <w:t xml:space="preserve"> godine iskustva na poslovima za koje konkurišu</w:t>
            </w:r>
          </w:p>
        </w:tc>
        <w:tc>
          <w:tcPr>
            <w:tcW w:w="4956" w:type="dxa"/>
          </w:tcPr>
          <w:p w:rsidR="008E4B15" w:rsidRPr="0047238E" w:rsidRDefault="008E4B15" w:rsidP="00E45FD5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 xml:space="preserve">Ovjerena potvrda od strane </w:t>
            </w:r>
            <w:r>
              <w:rPr>
                <w:rFonts w:ascii="Arial" w:hAnsi="Arial" w:cs="Arial"/>
              </w:rPr>
              <w:t xml:space="preserve">min dva </w:t>
            </w:r>
            <w:r w:rsidRPr="0047238E">
              <w:rPr>
                <w:rFonts w:ascii="Arial" w:hAnsi="Arial" w:cs="Arial"/>
              </w:rPr>
              <w:t>Naručioca kojima je ponuđač pružao usluge u prethodne dvije godine</w:t>
            </w:r>
          </w:p>
        </w:tc>
      </w:tr>
      <w:tr w:rsidR="008E4B15" w:rsidTr="00E45FD5">
        <w:tc>
          <w:tcPr>
            <w:tcW w:w="498" w:type="dxa"/>
          </w:tcPr>
          <w:p w:rsidR="008E4B15" w:rsidRDefault="00156AFE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E4B15">
              <w:rPr>
                <w:rFonts w:ascii="Arial" w:hAnsi="Arial" w:cs="Arial"/>
              </w:rPr>
              <w:t>.</w:t>
            </w:r>
          </w:p>
        </w:tc>
        <w:tc>
          <w:tcPr>
            <w:tcW w:w="3608" w:type="dxa"/>
          </w:tcPr>
          <w:p w:rsidR="008E4B15" w:rsidRPr="0047238E" w:rsidRDefault="008E4B15" w:rsidP="008E4B15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>Dokaz da dobavljač posjeduje bar jednu servisnu ekipu. Servisna ekipa podrazumijeva jedno servisno vozilo i dva radnika-servisera koji su obučeni za ovu vrstu posla.</w:t>
            </w:r>
          </w:p>
        </w:tc>
        <w:tc>
          <w:tcPr>
            <w:tcW w:w="4956" w:type="dxa"/>
          </w:tcPr>
          <w:p w:rsidR="008E4B15" w:rsidRPr="0047238E" w:rsidRDefault="008E4B15" w:rsidP="00E45F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Potpisana izjava ponuđača na memorandumu kompanije</w:t>
            </w:r>
          </w:p>
        </w:tc>
      </w:tr>
      <w:tr w:rsidR="008E4B15" w:rsidTr="00E45FD5">
        <w:tc>
          <w:tcPr>
            <w:tcW w:w="498" w:type="dxa"/>
          </w:tcPr>
          <w:p w:rsidR="008E4B15" w:rsidRDefault="00273FFF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8E4B15">
              <w:rPr>
                <w:rFonts w:ascii="Arial" w:hAnsi="Arial" w:cs="Arial"/>
              </w:rPr>
              <w:t>.</w:t>
            </w:r>
          </w:p>
          <w:p w:rsidR="008E4B15" w:rsidRDefault="008E4B15" w:rsidP="00E45F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08" w:type="dxa"/>
          </w:tcPr>
          <w:p w:rsidR="008E4B15" w:rsidRDefault="008E4B15" w:rsidP="008E4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Prihvatanje načina obračuna onako kako je definisano Tehničkim zadatkom</w:t>
            </w:r>
          </w:p>
        </w:tc>
        <w:tc>
          <w:tcPr>
            <w:tcW w:w="4956" w:type="dxa"/>
          </w:tcPr>
          <w:p w:rsidR="008E4B15" w:rsidRDefault="008E4B15" w:rsidP="00E45F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Potpisana izjava ponuđača na memorandumu kompanije</w:t>
            </w:r>
          </w:p>
        </w:tc>
      </w:tr>
    </w:tbl>
    <w:p w:rsidR="008E4B15" w:rsidRDefault="008E4B15" w:rsidP="007C589C">
      <w:pPr>
        <w:spacing w:after="0" w:line="240" w:lineRule="auto"/>
        <w:contextualSpacing/>
        <w:jc w:val="both"/>
        <w:rPr>
          <w:rFonts w:ascii="Arial" w:eastAsia="MS Mincho" w:hAnsi="Arial" w:cs="Arial"/>
          <w:lang w:val="hr-HR"/>
        </w:rPr>
      </w:pPr>
    </w:p>
    <w:p w:rsidR="007C589C" w:rsidRDefault="007C589C" w:rsidP="007C589C">
      <w:pPr>
        <w:spacing w:after="0" w:line="240" w:lineRule="auto"/>
        <w:contextualSpacing/>
        <w:jc w:val="both"/>
        <w:rPr>
          <w:rFonts w:ascii="Arial" w:eastAsia="MS Mincho" w:hAnsi="Arial" w:cs="Arial"/>
          <w:lang w:val="hr-HR"/>
        </w:rPr>
      </w:pPr>
    </w:p>
    <w:p w:rsidR="001C278C" w:rsidRPr="002B1A09" w:rsidRDefault="001C278C" w:rsidP="001C278C">
      <w:pPr>
        <w:spacing w:after="0" w:line="240" w:lineRule="auto"/>
        <w:jc w:val="both"/>
        <w:rPr>
          <w:rFonts w:asciiTheme="minorHAnsi" w:eastAsia="MS Mincho" w:hAnsiTheme="minorHAnsi" w:cstheme="minorHAnsi"/>
          <w:b/>
          <w:sz w:val="24"/>
          <w:u w:val="single"/>
          <w:lang w:val="hr-HR"/>
        </w:rPr>
      </w:pPr>
      <w:r w:rsidRPr="002B1A09">
        <w:rPr>
          <w:rFonts w:asciiTheme="minorHAnsi" w:eastAsia="MS Mincho" w:hAnsiTheme="minorHAnsi" w:cstheme="minorHAnsi"/>
          <w:b/>
          <w:sz w:val="24"/>
          <w:u w:val="single"/>
          <w:lang w:val="hr-HR"/>
        </w:rPr>
        <w:t>Ovlaštena Kontakt osoba od strane G-Petrola:</w:t>
      </w:r>
    </w:p>
    <w:p w:rsidR="001C278C" w:rsidRPr="001C278C" w:rsidRDefault="001C278C" w:rsidP="001C278C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>Admir Omerović</w:t>
      </w:r>
    </w:p>
    <w:p w:rsidR="001C278C" w:rsidRPr="001C278C" w:rsidRDefault="001C278C" w:rsidP="001C278C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>Menadžer za tehničku podršku i održavanje</w:t>
      </w:r>
    </w:p>
    <w:p w:rsidR="001C278C" w:rsidRPr="001C278C" w:rsidRDefault="001C278C" w:rsidP="001C278C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>G Petrol d.о.о. Sarajevo</w:t>
      </w:r>
    </w:p>
    <w:p w:rsidR="001C278C" w:rsidRPr="001C278C" w:rsidRDefault="001C278C" w:rsidP="001C278C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Bosna i Hercegovina, Sarajevo, Marka Marulića 2, Lamela B, </w:t>
      </w:r>
    </w:p>
    <w:p w:rsidR="001C278C" w:rsidRPr="001C278C" w:rsidRDefault="001C278C" w:rsidP="001C278C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>tel: +387 33 944 902, mob: +387 065 418 842</w:t>
      </w:r>
    </w:p>
    <w:p w:rsidR="007C589C" w:rsidRPr="00144A10" w:rsidRDefault="001C278C" w:rsidP="007C589C">
      <w:pPr>
        <w:spacing w:after="0" w:line="240" w:lineRule="auto"/>
        <w:jc w:val="both"/>
        <w:rPr>
          <w:rFonts w:asciiTheme="minorHAnsi" w:eastAsia="MS Mincho" w:hAnsiTheme="minorHAnsi" w:cstheme="minorHAnsi"/>
          <w:color w:val="0000FF" w:themeColor="hyperlink"/>
          <w:sz w:val="24"/>
          <w:szCs w:val="24"/>
          <w:u w:val="single"/>
          <w:lang w:val="hr-HR"/>
        </w:rPr>
      </w:pPr>
      <w:r w:rsidRPr="002E584B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E-mail: </w:t>
      </w:r>
      <w:hyperlink r:id="rId9" w:history="1">
        <w:r w:rsidRPr="0036775A">
          <w:rPr>
            <w:rStyle w:val="Hyperlink"/>
            <w:rFonts w:asciiTheme="minorHAnsi" w:eastAsia="MS Mincho" w:hAnsiTheme="minorHAnsi" w:cstheme="minorHAnsi"/>
            <w:lang w:val="hr-HR"/>
          </w:rPr>
          <w:t>admir.omerovic@nis.rs</w:t>
        </w:r>
      </w:hyperlink>
      <w:r>
        <w:rPr>
          <w:rFonts w:asciiTheme="minorHAnsi" w:eastAsia="MS Mincho" w:hAnsiTheme="minorHAnsi" w:cstheme="minorHAnsi"/>
          <w:lang w:val="hr-HR"/>
        </w:rPr>
        <w:t xml:space="preserve"> </w:t>
      </w:r>
    </w:p>
    <w:sectPr w:rsidR="007C589C" w:rsidRPr="00144A10" w:rsidSect="00F01153">
      <w:footerReference w:type="default" r:id="rId10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CC1" w:rsidRDefault="00F32CC1" w:rsidP="001262D0">
      <w:pPr>
        <w:spacing w:after="0" w:line="240" w:lineRule="auto"/>
      </w:pPr>
      <w:r>
        <w:separator/>
      </w:r>
    </w:p>
  </w:endnote>
  <w:endnote w:type="continuationSeparator" w:id="0">
    <w:p w:rsidR="00F32CC1" w:rsidRDefault="00F32CC1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0583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1153" w:rsidRDefault="00F01153">
        <w:pPr>
          <w:pStyle w:val="Footer"/>
          <w:jc w:val="right"/>
        </w:pPr>
      </w:p>
      <w:p w:rsidR="00F01153" w:rsidRDefault="00F011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00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1153" w:rsidRDefault="00F01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CC1" w:rsidRDefault="00F32CC1" w:rsidP="001262D0">
      <w:pPr>
        <w:spacing w:after="0" w:line="240" w:lineRule="auto"/>
      </w:pPr>
      <w:r>
        <w:separator/>
      </w:r>
    </w:p>
  </w:footnote>
  <w:footnote w:type="continuationSeparator" w:id="0">
    <w:p w:rsidR="00F32CC1" w:rsidRDefault="00F32CC1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55404"/>
    <w:multiLevelType w:val="hybridMultilevel"/>
    <w:tmpl w:val="12D60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10187"/>
    <w:multiLevelType w:val="hybridMultilevel"/>
    <w:tmpl w:val="84902102"/>
    <w:lvl w:ilvl="0" w:tplc="952070C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3066CD"/>
    <w:multiLevelType w:val="hybridMultilevel"/>
    <w:tmpl w:val="3B8CCB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2A47"/>
    <w:multiLevelType w:val="hybridMultilevel"/>
    <w:tmpl w:val="4F2827F0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0454A"/>
    <w:multiLevelType w:val="hybridMultilevel"/>
    <w:tmpl w:val="36908F9E"/>
    <w:lvl w:ilvl="0" w:tplc="24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56FC45A9"/>
    <w:multiLevelType w:val="hybridMultilevel"/>
    <w:tmpl w:val="5E74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C1E8B"/>
    <w:multiLevelType w:val="hybridMultilevel"/>
    <w:tmpl w:val="3D6CC754"/>
    <w:lvl w:ilvl="0" w:tplc="40EE51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636C1"/>
    <w:multiLevelType w:val="hybridMultilevel"/>
    <w:tmpl w:val="AD925274"/>
    <w:lvl w:ilvl="0" w:tplc="A3AC7DA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B0B4C"/>
    <w:multiLevelType w:val="hybridMultilevel"/>
    <w:tmpl w:val="2140D8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5E3D57"/>
    <w:multiLevelType w:val="hybridMultilevel"/>
    <w:tmpl w:val="09C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C2A3C"/>
    <w:multiLevelType w:val="hybridMultilevel"/>
    <w:tmpl w:val="EA3EDA7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F31"/>
    <w:rsid w:val="0002774F"/>
    <w:rsid w:val="000440A4"/>
    <w:rsid w:val="00045D2E"/>
    <w:rsid w:val="000577D9"/>
    <w:rsid w:val="00071272"/>
    <w:rsid w:val="00084268"/>
    <w:rsid w:val="000A1A72"/>
    <w:rsid w:val="000C14AB"/>
    <w:rsid w:val="000F3317"/>
    <w:rsid w:val="00101F78"/>
    <w:rsid w:val="00104EE5"/>
    <w:rsid w:val="00115D24"/>
    <w:rsid w:val="001262D0"/>
    <w:rsid w:val="00126C5A"/>
    <w:rsid w:val="0014124D"/>
    <w:rsid w:val="00144A10"/>
    <w:rsid w:val="00156419"/>
    <w:rsid w:val="00156AFE"/>
    <w:rsid w:val="001671D0"/>
    <w:rsid w:val="001768C7"/>
    <w:rsid w:val="001A02DA"/>
    <w:rsid w:val="001A4B21"/>
    <w:rsid w:val="001A7931"/>
    <w:rsid w:val="001B2634"/>
    <w:rsid w:val="001B58CC"/>
    <w:rsid w:val="001C278C"/>
    <w:rsid w:val="001C754D"/>
    <w:rsid w:val="001D23EE"/>
    <w:rsid w:val="001D59C8"/>
    <w:rsid w:val="00202F0F"/>
    <w:rsid w:val="00216701"/>
    <w:rsid w:val="00217536"/>
    <w:rsid w:val="00231874"/>
    <w:rsid w:val="0023497E"/>
    <w:rsid w:val="00236B1D"/>
    <w:rsid w:val="00245EF8"/>
    <w:rsid w:val="00247597"/>
    <w:rsid w:val="00257501"/>
    <w:rsid w:val="0027171F"/>
    <w:rsid w:val="002721A3"/>
    <w:rsid w:val="0027228F"/>
    <w:rsid w:val="00273FFF"/>
    <w:rsid w:val="002772D9"/>
    <w:rsid w:val="00287206"/>
    <w:rsid w:val="002A22DC"/>
    <w:rsid w:val="002A6574"/>
    <w:rsid w:val="002B796E"/>
    <w:rsid w:val="002C1214"/>
    <w:rsid w:val="002C4427"/>
    <w:rsid w:val="002D0FFA"/>
    <w:rsid w:val="002D20B2"/>
    <w:rsid w:val="002D55E6"/>
    <w:rsid w:val="002E0B5F"/>
    <w:rsid w:val="002E1BE1"/>
    <w:rsid w:val="002E79D7"/>
    <w:rsid w:val="002F3004"/>
    <w:rsid w:val="00313478"/>
    <w:rsid w:val="00330DD0"/>
    <w:rsid w:val="00334899"/>
    <w:rsid w:val="00346912"/>
    <w:rsid w:val="00352CED"/>
    <w:rsid w:val="00353410"/>
    <w:rsid w:val="00360182"/>
    <w:rsid w:val="003740B3"/>
    <w:rsid w:val="003A12FA"/>
    <w:rsid w:val="003E1075"/>
    <w:rsid w:val="00401F1A"/>
    <w:rsid w:val="00403555"/>
    <w:rsid w:val="0041457F"/>
    <w:rsid w:val="004152D5"/>
    <w:rsid w:val="00417EB5"/>
    <w:rsid w:val="00424471"/>
    <w:rsid w:val="004354E9"/>
    <w:rsid w:val="00437F35"/>
    <w:rsid w:val="00455980"/>
    <w:rsid w:val="00485B44"/>
    <w:rsid w:val="004B0433"/>
    <w:rsid w:val="004B6049"/>
    <w:rsid w:val="004D308F"/>
    <w:rsid w:val="004D3BFC"/>
    <w:rsid w:val="004D5A25"/>
    <w:rsid w:val="004E1D43"/>
    <w:rsid w:val="004F6ACA"/>
    <w:rsid w:val="0050182A"/>
    <w:rsid w:val="00516B46"/>
    <w:rsid w:val="00525399"/>
    <w:rsid w:val="00527F2E"/>
    <w:rsid w:val="00530316"/>
    <w:rsid w:val="00534488"/>
    <w:rsid w:val="0053640B"/>
    <w:rsid w:val="00537592"/>
    <w:rsid w:val="0054329E"/>
    <w:rsid w:val="005471E3"/>
    <w:rsid w:val="00566706"/>
    <w:rsid w:val="0058667B"/>
    <w:rsid w:val="005918E1"/>
    <w:rsid w:val="00592F07"/>
    <w:rsid w:val="005A061D"/>
    <w:rsid w:val="005B061A"/>
    <w:rsid w:val="005B7C27"/>
    <w:rsid w:val="005D372F"/>
    <w:rsid w:val="005D4061"/>
    <w:rsid w:val="005E3E6E"/>
    <w:rsid w:val="005E56BB"/>
    <w:rsid w:val="005F3342"/>
    <w:rsid w:val="00614211"/>
    <w:rsid w:val="00614616"/>
    <w:rsid w:val="0061735B"/>
    <w:rsid w:val="00622A19"/>
    <w:rsid w:val="006317B2"/>
    <w:rsid w:val="00634714"/>
    <w:rsid w:val="00637C28"/>
    <w:rsid w:val="0066570D"/>
    <w:rsid w:val="00670CE9"/>
    <w:rsid w:val="0067693D"/>
    <w:rsid w:val="00680F84"/>
    <w:rsid w:val="006854A7"/>
    <w:rsid w:val="00687FF5"/>
    <w:rsid w:val="006B0BB8"/>
    <w:rsid w:val="006B7FA4"/>
    <w:rsid w:val="006B7FF7"/>
    <w:rsid w:val="006C3649"/>
    <w:rsid w:val="006C36EF"/>
    <w:rsid w:val="006D3181"/>
    <w:rsid w:val="006E2DD5"/>
    <w:rsid w:val="006E51E7"/>
    <w:rsid w:val="00702821"/>
    <w:rsid w:val="00704F59"/>
    <w:rsid w:val="00706874"/>
    <w:rsid w:val="00721462"/>
    <w:rsid w:val="007336EC"/>
    <w:rsid w:val="0073633A"/>
    <w:rsid w:val="00740354"/>
    <w:rsid w:val="00746B06"/>
    <w:rsid w:val="0075070C"/>
    <w:rsid w:val="00752A20"/>
    <w:rsid w:val="00755615"/>
    <w:rsid w:val="0076062E"/>
    <w:rsid w:val="00763251"/>
    <w:rsid w:val="00794649"/>
    <w:rsid w:val="007A17CE"/>
    <w:rsid w:val="007B1127"/>
    <w:rsid w:val="007B292C"/>
    <w:rsid w:val="007C589C"/>
    <w:rsid w:val="007D5C75"/>
    <w:rsid w:val="007D7D63"/>
    <w:rsid w:val="007E26F6"/>
    <w:rsid w:val="007E5CCA"/>
    <w:rsid w:val="007E6370"/>
    <w:rsid w:val="00811E7E"/>
    <w:rsid w:val="00816A3F"/>
    <w:rsid w:val="00817E00"/>
    <w:rsid w:val="00826D43"/>
    <w:rsid w:val="00834E54"/>
    <w:rsid w:val="008430CF"/>
    <w:rsid w:val="00871862"/>
    <w:rsid w:val="008864CB"/>
    <w:rsid w:val="008910EC"/>
    <w:rsid w:val="008931A4"/>
    <w:rsid w:val="008A032B"/>
    <w:rsid w:val="008A4140"/>
    <w:rsid w:val="008A71F7"/>
    <w:rsid w:val="008A7298"/>
    <w:rsid w:val="008B7D36"/>
    <w:rsid w:val="008C09FA"/>
    <w:rsid w:val="008D6D5A"/>
    <w:rsid w:val="008E3F5A"/>
    <w:rsid w:val="008E4B15"/>
    <w:rsid w:val="008F381B"/>
    <w:rsid w:val="00904A02"/>
    <w:rsid w:val="00930509"/>
    <w:rsid w:val="00930864"/>
    <w:rsid w:val="00932AB7"/>
    <w:rsid w:val="00947997"/>
    <w:rsid w:val="0095371D"/>
    <w:rsid w:val="00953A9B"/>
    <w:rsid w:val="00963F1C"/>
    <w:rsid w:val="00966C5C"/>
    <w:rsid w:val="0097138A"/>
    <w:rsid w:val="009779D2"/>
    <w:rsid w:val="0098113B"/>
    <w:rsid w:val="00981FD8"/>
    <w:rsid w:val="009825BF"/>
    <w:rsid w:val="00986965"/>
    <w:rsid w:val="009A5706"/>
    <w:rsid w:val="009B7693"/>
    <w:rsid w:val="009C4624"/>
    <w:rsid w:val="009D2F44"/>
    <w:rsid w:val="009D461E"/>
    <w:rsid w:val="009E3B5E"/>
    <w:rsid w:val="00A109AA"/>
    <w:rsid w:val="00A15A1E"/>
    <w:rsid w:val="00A16BB1"/>
    <w:rsid w:val="00A16BEA"/>
    <w:rsid w:val="00A214AE"/>
    <w:rsid w:val="00A311FC"/>
    <w:rsid w:val="00A549BA"/>
    <w:rsid w:val="00A70C3E"/>
    <w:rsid w:val="00A848E7"/>
    <w:rsid w:val="00A87413"/>
    <w:rsid w:val="00A95066"/>
    <w:rsid w:val="00AB777D"/>
    <w:rsid w:val="00AD4F76"/>
    <w:rsid w:val="00AE03F2"/>
    <w:rsid w:val="00AF7648"/>
    <w:rsid w:val="00B12BAA"/>
    <w:rsid w:val="00B20799"/>
    <w:rsid w:val="00B26813"/>
    <w:rsid w:val="00B27045"/>
    <w:rsid w:val="00B56CBD"/>
    <w:rsid w:val="00B86ED2"/>
    <w:rsid w:val="00B962B3"/>
    <w:rsid w:val="00BA7106"/>
    <w:rsid w:val="00BC46A3"/>
    <w:rsid w:val="00BE217E"/>
    <w:rsid w:val="00BE744A"/>
    <w:rsid w:val="00C149C2"/>
    <w:rsid w:val="00C26CAD"/>
    <w:rsid w:val="00C32CA8"/>
    <w:rsid w:val="00C36080"/>
    <w:rsid w:val="00C41C10"/>
    <w:rsid w:val="00C57297"/>
    <w:rsid w:val="00C64F3C"/>
    <w:rsid w:val="00C66D46"/>
    <w:rsid w:val="00C812E6"/>
    <w:rsid w:val="00C870D6"/>
    <w:rsid w:val="00C95109"/>
    <w:rsid w:val="00CB2319"/>
    <w:rsid w:val="00CF186D"/>
    <w:rsid w:val="00CF3E22"/>
    <w:rsid w:val="00CF626E"/>
    <w:rsid w:val="00CF7291"/>
    <w:rsid w:val="00D03D5B"/>
    <w:rsid w:val="00D2120C"/>
    <w:rsid w:val="00D27DE8"/>
    <w:rsid w:val="00D36B2F"/>
    <w:rsid w:val="00D43822"/>
    <w:rsid w:val="00D44C9D"/>
    <w:rsid w:val="00D459E8"/>
    <w:rsid w:val="00D53DD2"/>
    <w:rsid w:val="00D5704A"/>
    <w:rsid w:val="00D721EF"/>
    <w:rsid w:val="00D923F7"/>
    <w:rsid w:val="00D92593"/>
    <w:rsid w:val="00D945B3"/>
    <w:rsid w:val="00DA26AD"/>
    <w:rsid w:val="00DB4390"/>
    <w:rsid w:val="00DB55CB"/>
    <w:rsid w:val="00DC17D1"/>
    <w:rsid w:val="00DC3C82"/>
    <w:rsid w:val="00DC55BD"/>
    <w:rsid w:val="00DC5EF5"/>
    <w:rsid w:val="00DD2961"/>
    <w:rsid w:val="00DE24A7"/>
    <w:rsid w:val="00DE2818"/>
    <w:rsid w:val="00DF3E30"/>
    <w:rsid w:val="00E02176"/>
    <w:rsid w:val="00E07FCC"/>
    <w:rsid w:val="00E179D0"/>
    <w:rsid w:val="00E22A18"/>
    <w:rsid w:val="00E36D87"/>
    <w:rsid w:val="00E414CB"/>
    <w:rsid w:val="00E456E9"/>
    <w:rsid w:val="00E704C3"/>
    <w:rsid w:val="00E73267"/>
    <w:rsid w:val="00E776CB"/>
    <w:rsid w:val="00E819AF"/>
    <w:rsid w:val="00E87058"/>
    <w:rsid w:val="00E933A5"/>
    <w:rsid w:val="00E93A52"/>
    <w:rsid w:val="00E9466B"/>
    <w:rsid w:val="00EA62E1"/>
    <w:rsid w:val="00EC3BEF"/>
    <w:rsid w:val="00EC5259"/>
    <w:rsid w:val="00ED6A38"/>
    <w:rsid w:val="00ED7FB7"/>
    <w:rsid w:val="00EE003D"/>
    <w:rsid w:val="00EF16CA"/>
    <w:rsid w:val="00EF274E"/>
    <w:rsid w:val="00EF481A"/>
    <w:rsid w:val="00EF62A6"/>
    <w:rsid w:val="00F01153"/>
    <w:rsid w:val="00F07151"/>
    <w:rsid w:val="00F0763E"/>
    <w:rsid w:val="00F1251D"/>
    <w:rsid w:val="00F13141"/>
    <w:rsid w:val="00F21A3C"/>
    <w:rsid w:val="00F27A21"/>
    <w:rsid w:val="00F30C15"/>
    <w:rsid w:val="00F32CC1"/>
    <w:rsid w:val="00F66B7E"/>
    <w:rsid w:val="00F82877"/>
    <w:rsid w:val="00F92E32"/>
    <w:rsid w:val="00F95DFC"/>
    <w:rsid w:val="00FA0BBA"/>
    <w:rsid w:val="00FA30E0"/>
    <w:rsid w:val="00FB049F"/>
    <w:rsid w:val="00FB49AB"/>
    <w:rsid w:val="00FB5851"/>
    <w:rsid w:val="00FC187E"/>
    <w:rsid w:val="00FD6120"/>
    <w:rsid w:val="00FD6E9B"/>
    <w:rsid w:val="00FE68C5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AB84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NoSpacing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2D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2D0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yperlink">
    <w:name w:val="Hyperlink"/>
    <w:uiPriority w:val="99"/>
    <w:unhideWhenUsed/>
    <w:rsid w:val="0050182A"/>
    <w:rPr>
      <w:color w:val="0000FF"/>
      <w:u w:val="single"/>
    </w:rPr>
  </w:style>
  <w:style w:type="table" w:styleId="TableGrid">
    <w:name w:val="Table Grid"/>
    <w:basedOn w:val="TableNormal"/>
    <w:uiPriority w:val="59"/>
    <w:rsid w:val="00ED6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r.omerovic@ni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1C77-0648-4E84-97B7-BCD3B50C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admir.omerovic@nis.rs</dc:creator>
  <cp:keywords>Klasifikacija: Bez ograničenja/Unrestricted</cp:keywords>
  <cp:lastModifiedBy>Natasa Butorovic</cp:lastModifiedBy>
  <cp:revision>8</cp:revision>
  <cp:lastPrinted>2025-08-26T10:12:00Z</cp:lastPrinted>
  <dcterms:created xsi:type="dcterms:W3CDTF">2025-10-21T08:22:00Z</dcterms:created>
  <dcterms:modified xsi:type="dcterms:W3CDTF">2025-11-17T08:14:00Z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7976f142-805f-44b2-a598-af3a19753824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